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E41" w:rsidRPr="00505E41" w:rsidRDefault="00505E41" w:rsidP="00B82107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>Załącznik Nr 2</w:t>
      </w:r>
      <w:bookmarkStart w:id="0" w:name="_GoBack"/>
      <w:bookmarkEnd w:id="0"/>
    </w:p>
    <w:p w:rsidR="00505E41" w:rsidRPr="00505E41" w:rsidRDefault="00505E41" w:rsidP="00505E4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shd w:val="clear" w:color="auto" w:fill="FFFFFF"/>
          <w:lang w:eastAsia="pl-PL"/>
        </w:rPr>
        <w:t>RODO – klauzula informacyjna</w:t>
      </w:r>
    </w:p>
    <w:p w:rsidR="00505E41" w:rsidRPr="00505E41" w:rsidRDefault="00505E41" w:rsidP="00505E41">
      <w:pPr>
        <w:autoSpaceDE w:val="0"/>
        <w:autoSpaceDN w:val="0"/>
        <w:adjustRightInd w:val="0"/>
        <w:spacing w:before="7" w:after="0" w:line="240" w:lineRule="auto"/>
        <w:rPr>
          <w:rFonts w:ascii="Liberation Serif" w:eastAsia="Times New Roman" w:hAnsi="Liberation Serif" w:cs="Liberation Serif"/>
          <w:color w:val="000000"/>
          <w:sz w:val="14"/>
          <w:szCs w:val="14"/>
          <w:shd w:val="clear" w:color="auto" w:fill="FFFFFF"/>
          <w:lang w:eastAsia="pl-PL"/>
        </w:rPr>
      </w:pPr>
    </w:p>
    <w:p w:rsidR="00505E41" w:rsidRPr="00505E41" w:rsidRDefault="00505E41" w:rsidP="00505E41">
      <w:pPr>
        <w:autoSpaceDE w:val="0"/>
        <w:autoSpaceDN w:val="0"/>
        <w:adjustRightInd w:val="0"/>
        <w:spacing w:after="120" w:line="240" w:lineRule="auto"/>
        <w:ind w:right="5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 xml:space="preserve">Powiat Karkonoski – Starostwo Powiatowe w Jeleniej Górze, organizując sprzedaż samochodu osobowego marki Land Rover model </w:t>
      </w:r>
      <w:proofErr w:type="spellStart"/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>Defender</w:t>
      </w:r>
      <w:proofErr w:type="spellEnd"/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 xml:space="preserve">, w formie przetargu publicznego: </w:t>
      </w:r>
    </w:p>
    <w:p w:rsidR="00505E41" w:rsidRPr="00505E41" w:rsidRDefault="00505E41" w:rsidP="00505E41">
      <w:pPr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right="55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Informuje, że prowadząc przedmiotowe postępowanie przetargowe przetwarzał będzie dane osobowe osób fizycznych, od których te dane osobowe bezpośrednio pozyskał (dotyczy to w szczególności: oferenta będącego osobą fizyczną, oferenta będącego osobą fizyczną prowadzącą jednoosobową działalność gospodarczą, pełnomocnika oferenta będącego osobą fizyczną – np. dane osobowe zamieszczone w pełnomocnictwie oraz członka organu zarządzającego lub nadzorczego, wspólnika spółki w spółce jawnej lub partnerskiej albo komplementariusza w spółce komandytowej lub komandytowo-akcyjnej lub prokurenta – będących osobami fizycznymi).</w:t>
      </w:r>
    </w:p>
    <w:p w:rsidR="00505E41" w:rsidRPr="00505E41" w:rsidRDefault="00505E41" w:rsidP="00505E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Zgodnie z art. 13 ust. 1 i ust. 2 rozporządzenia Parlamentu Europejskiego i Rady (UE) 2016/679 z dnia 27 kwietnia 2016 r. w sprawie ochrony osób fizycznych w związku z przetwarzaniem danych osobowych i w sprawie swobodnego przepływu takich danych oraz uchylenia dyrektywy 95/46/WE, zwanego dalej RODO, informuje, że:</w:t>
      </w:r>
    </w:p>
    <w:p w:rsidR="00505E41" w:rsidRPr="00505E41" w:rsidRDefault="00505E41" w:rsidP="00505E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55" w:hanging="35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>Administratorem Pani/Pana danych osobowych jest: Starosta Karkonoski z siedzibą przy ul. J. Kochanowskiego 10, 58-500 Jelenia Góra.</w:t>
      </w:r>
    </w:p>
    <w:p w:rsidR="00505E41" w:rsidRPr="00505E41" w:rsidRDefault="00505E41" w:rsidP="00505E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55" w:hanging="35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 xml:space="preserve">W sprawach danych osobowych może Pani/Pan kontaktować się z wyznaczonym przez administratora Inspektorem Ochrony Danych na adres email: </w:t>
      </w:r>
      <w:hyperlink r:id="rId5" w:history="1">
        <w:r w:rsidRPr="00505E41">
          <w:rPr>
            <w:rFonts w:ascii="Liberation Serif" w:eastAsia="Times New Roman" w:hAnsi="Liberation Serif" w:cs="Liberation Serif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iod@powiatkarkonoski.eu</w:t>
        </w:r>
      </w:hyperlink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 xml:space="preserve"> lub pisemnie na adres siedziby administratora.</w:t>
      </w:r>
    </w:p>
    <w:p w:rsidR="00505E41" w:rsidRPr="00505E41" w:rsidRDefault="00505E41" w:rsidP="00505E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5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>Pani/Pana dane osobowe przetwarzane będą w celu, w jakim administrator je od Pani/Pana pozyskał i w zakresie niezbędnym do:</w:t>
      </w:r>
    </w:p>
    <w:p w:rsidR="00505E41" w:rsidRPr="00505E41" w:rsidRDefault="00505E41" w:rsidP="00505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5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>wypełnienia obowiązku prawnego ciążącego na administratorze (art. 6 ust. 1 lit. c RODO);</w:t>
      </w:r>
    </w:p>
    <w:p w:rsidR="00505E41" w:rsidRPr="00505E41" w:rsidRDefault="00505E41" w:rsidP="00505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5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>wykonania zadania realizowanego w interesie publicznym lub w ramach sprawowania władzy publicznej powierzonej administratorowi (art. 6 ust. 1 lit. e RODO);</w:t>
      </w:r>
    </w:p>
    <w:p w:rsidR="00505E41" w:rsidRPr="00505E41" w:rsidRDefault="00505E41" w:rsidP="00505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5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>realizacji celu w jakim Pani/Pan wyraziła/wyraził zgodę na przetwarzanie swoich danych osobowych (art. 6 ust. 1 lit. a RODO) lub wyraźną zgodę na przetwarzanie swoich danych osobowych wskazanych w art. 9 ust. 1 RODO (art. 9 ust. 2 lit. a RODO);</w:t>
      </w:r>
    </w:p>
    <w:p w:rsidR="00505E41" w:rsidRPr="00505E41" w:rsidRDefault="00505E41" w:rsidP="00505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5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>wykonania umowy, której Pani/Pan jest stroną lub do podjęcia działań na Pani/Pana żądanie przed zawarciem umowy (art. 6 ust. 1 lit. b RODO);</w:t>
      </w:r>
    </w:p>
    <w:p w:rsidR="00505E41" w:rsidRPr="00505E41" w:rsidRDefault="00505E41" w:rsidP="00505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55" w:hanging="35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>ochrony żywotnych interesów Pani/Pana lub innej osoby fizycznej (art. 6 ust. 1 lit. d RODO).</w:t>
      </w:r>
    </w:p>
    <w:p w:rsidR="00505E41" w:rsidRPr="00505E41" w:rsidRDefault="00505E41" w:rsidP="00505E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55" w:hanging="35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>Odbiorcami Pani/Pana danych osobowych mogą być organy i instytucje, którym administrator zobowiązany jest lub może przekazywać Pani/Pana dane osobowe na mocy przepisów prawa, jak również inne podmioty zewnętrzne wspierające administratora w wypełnieniu ciążącego na nim obowiązku prawnego, poprzez świadczenie usług informatycznych, doradczych, szkoleniowych, konsultacyjnych, audytowych, pocztowych, finansowych, windykacyjnych oraz pomocy prawnej oraz podmioty przetwarzające, z którymi administrator zawarł umowy powierzenia przetwarzania danych.</w:t>
      </w:r>
    </w:p>
    <w:p w:rsidR="00505E41" w:rsidRPr="00505E41" w:rsidRDefault="00505E41" w:rsidP="00505E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55" w:hanging="35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>W przypadkach, w których przetwarzanie Pani/Pana danych odbywa się na podstawie art. 6 ust. 1 lit. a RODO, tj. Pani/Pana zgody na przetwarzanie danych osobowych, przysługuje Pani/Panu prawo do cofnięcia tej zgody w dowolnym momencie, bez wpływu na zgodność z prawem przetwarzania, którego dokonano na podstawie zgody przed jej cofnięciem.</w:t>
      </w:r>
    </w:p>
    <w:p w:rsidR="00505E41" w:rsidRPr="00505E41" w:rsidRDefault="00505E41" w:rsidP="00505E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5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>Pani/Pana dane nie będą przekazywane do państwa trzeciego/organizacji międzynarodowej.</w:t>
      </w:r>
    </w:p>
    <w:p w:rsidR="00505E41" w:rsidRPr="00505E41" w:rsidRDefault="00505E41" w:rsidP="00505E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55" w:hanging="35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>Pani/Pana dane osobowe będą przetwarzane w ramach dokumentacji prowadzonej przez Administratora w formie papierowej i elektronicznej na podstawie przepisów prawa dotyczących archiwizacji, przez okres niezbędny do realizacji celów przetwarzania, wskazanych w pkt 3, lecz nie krócej niż okres wskazany w przepisach o archiwizacji. Oznacza to, że dane osobowe mogą zostać zniszczone po upływie od 5 do 50 lat, zależnie od kategorii archiwalnej danej sprawy.</w:t>
      </w:r>
    </w:p>
    <w:p w:rsidR="00505E41" w:rsidRPr="00505E41" w:rsidRDefault="00505E41" w:rsidP="00505E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lastRenderedPageBreak/>
        <w:t>Informujemy, że przysługują Panu/Pani następujące prawa dotyczące danych osobowych:</w:t>
      </w:r>
    </w:p>
    <w:p w:rsidR="00505E41" w:rsidRPr="00505E41" w:rsidRDefault="00505E41" w:rsidP="00505E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>dostępu do treści swoich danych,</w:t>
      </w:r>
    </w:p>
    <w:p w:rsidR="00505E41" w:rsidRPr="00505E41" w:rsidRDefault="00505E41" w:rsidP="00505E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>sprostowania danych,</w:t>
      </w:r>
    </w:p>
    <w:p w:rsidR="00505E41" w:rsidRPr="00505E41" w:rsidRDefault="00505E41" w:rsidP="00505E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>usunięcia danych (tylko, gdzie za zgodą – 6a),</w:t>
      </w:r>
    </w:p>
    <w:p w:rsidR="00505E41" w:rsidRPr="00505E41" w:rsidRDefault="00505E41" w:rsidP="00505E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>ograniczenia przetwarzania danych,</w:t>
      </w:r>
    </w:p>
    <w:p w:rsidR="00505E41" w:rsidRPr="00505E41" w:rsidRDefault="00505E41" w:rsidP="00505E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>przenoszenia danych (tylko, gdzie za zgodą – 6a),</w:t>
      </w:r>
    </w:p>
    <w:p w:rsidR="00505E41" w:rsidRPr="00505E41" w:rsidRDefault="00505E41" w:rsidP="00505E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>prawo do wniesienia sprzeciwu,</w:t>
      </w:r>
    </w:p>
    <w:p w:rsidR="00505E41" w:rsidRPr="00505E41" w:rsidRDefault="00505E41" w:rsidP="00505E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>prawo do cofnięcia zgody (tylko, gdzie za zgodą – 6a) w dowolnym momencie bez wpływu na zgodność z prawem przetwarzania, którego dokonano na podstawie zgody przed jej cofnięciem.</w:t>
      </w:r>
    </w:p>
    <w:p w:rsidR="00505E41" w:rsidRPr="00505E41" w:rsidRDefault="00505E41" w:rsidP="00505E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>Ma Pan/Pani prawo wniesienia skargi do Urzędu Ochrony Danych Osobowych w Warszawie, ul. Stawki 2, 00-192 Warszawa, w sytuacji, gdy uzna Pani/Pan, iż przetwarzanie danych osobowych Pani/Pana dotyczących narusza przepisy ogólnego rozporządzenia o ochronie danych osobowych z dnia 27 kwietnia 2016 r.</w:t>
      </w:r>
    </w:p>
    <w:p w:rsidR="00505E41" w:rsidRPr="00505E41" w:rsidRDefault="00505E41" w:rsidP="00505E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>Jeżeli przetwarzanie Pani/Pana danych osobowych odbywa się na podstawie wyrażonej przez Panią/Pana zgody, ma Pani/Pan prawo do cofnięcia tej zgody w dowolnym momencie, jednak bez wpływu na zgodność z prawem przetwarzania, którego dokonano na podstawie zgody przed jej cofnięciem.</w:t>
      </w:r>
    </w:p>
    <w:p w:rsidR="00505E41" w:rsidRPr="00505E41" w:rsidRDefault="00505E41" w:rsidP="00505E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>Podanie przez Panią/Pana swoich danych osobowych jest:</w:t>
      </w:r>
    </w:p>
    <w:p w:rsidR="00505E41" w:rsidRPr="00505E41" w:rsidRDefault="00505E41" w:rsidP="00505E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wymogiem ustawowym, w przypadku, kiedy cel, w jakim Pani/Pan je podaje, skutkuje koniecznością wypełnienia przez administratora obowiązku prawnego ciążącego na administratorze lub koniecznością wykonania przez administratora zadania realizowanego w interesie publicznym lub w ramach sprawowania władzy publicznej powierzonej administratorowi. W takim przypadku jest Pani/Pan zobowiązana/zobowiązany do ich podania, a ewentualne ich niepodanie będzie skutkowało brakiem możliwości realizacji Pani/Pana interesu prawnego;</w:t>
      </w:r>
    </w:p>
    <w:p w:rsidR="00505E41" w:rsidRPr="00505E41" w:rsidRDefault="00505E41" w:rsidP="00505E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pl-PL"/>
        </w:rPr>
        <w:t>wymogiem umownym, w przypadku, kiedy tak stanowią zapisy umowy. W takim przypadku jest Pani/Pan zobowiązana/zobowiązany do ich podania, a ewentualne ich niepodanie będzie skutkowało w szczególności problemami z prawidłowym wykonaniem umowy lub niewykonaniem umowy.</w:t>
      </w:r>
    </w:p>
    <w:p w:rsidR="00505E41" w:rsidRPr="00505E41" w:rsidRDefault="00505E41" w:rsidP="00505E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>Warunkiem zawarcia umowy, w przypadku, kiedy celem, w jakim Pani/Pan je podaje, jest zawarcie umowy. W takim przypadku jest Pani/Pan zobowiązana/zobowiązany do ich podania, a ewentualne ich niepodanie będzie skutkowało nie zawarciem umowy;</w:t>
      </w:r>
    </w:p>
    <w:p w:rsidR="00505E41" w:rsidRPr="00505E41" w:rsidRDefault="00505E41" w:rsidP="00505E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>Nieobligatoryjne, w przypadku, kiedy cel, w jakim administrator je od Pani/Pana pozyskał, nie skutkuje koniecznością wypełnienia przez administratora żadnego obowiązku prawnego lub nie skutkuje koniecznością wykonania przez administratora żadnego zadania realizowanego w interesie publicznym lub w ramach sprawowania władzy publicznej powierzonej administratorowi.</w:t>
      </w:r>
    </w:p>
    <w:p w:rsidR="00505E41" w:rsidRPr="00505E41" w:rsidRDefault="00505E41" w:rsidP="00505E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>W oparciu o zebrane dane osobowe Administrator nie będzie podejmował wobec Pana/Pani zautomatyzowanych decyzji, w tym decyzji będących wynikiem profilowania.</w:t>
      </w:r>
    </w:p>
    <w:p w:rsidR="00505E41" w:rsidRPr="00505E41" w:rsidRDefault="00505E41" w:rsidP="00505E41">
      <w:pPr>
        <w:tabs>
          <w:tab w:val="left" w:pos="6521"/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shd w:val="clear" w:color="auto" w:fill="FFFFFF"/>
          <w:lang w:eastAsia="pl-PL"/>
        </w:rPr>
        <w:br/>
      </w:r>
    </w:p>
    <w:p w:rsidR="00505E41" w:rsidRPr="00505E41" w:rsidRDefault="00505E41" w:rsidP="00505E41">
      <w:pPr>
        <w:tabs>
          <w:tab w:val="left" w:pos="6521"/>
          <w:tab w:val="left" w:leader="do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shd w:val="clear" w:color="auto" w:fill="FFFFFF"/>
          <w:lang w:eastAsia="pl-PL"/>
        </w:rPr>
        <w:t>Zapoznałem się z Klauzulą Informacyjną dot. przetwarzania moich danych osobowych.</w:t>
      </w:r>
    </w:p>
    <w:p w:rsidR="00505E41" w:rsidRPr="00505E41" w:rsidRDefault="00505E41" w:rsidP="00505E41">
      <w:pPr>
        <w:tabs>
          <w:tab w:val="left" w:pos="6521"/>
          <w:tab w:val="left" w:leader="do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shd w:val="clear" w:color="auto" w:fill="FFFFFF"/>
          <w:lang w:eastAsia="pl-PL"/>
        </w:rPr>
        <w:br/>
      </w:r>
    </w:p>
    <w:tbl>
      <w:tblPr>
        <w:tblStyle w:val="Tabela-Prosty1"/>
        <w:tblW w:w="5000" w:type="pct"/>
        <w:tblInd w:w="-108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05E41" w:rsidRPr="00505E41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41" w:rsidRPr="00505E41" w:rsidRDefault="00505E41" w:rsidP="00505E41">
            <w:pPr>
              <w:tabs>
                <w:tab w:val="left" w:pos="6521"/>
                <w:tab w:val="left" w:leader="dot" w:pos="9356"/>
              </w:tabs>
              <w:jc w:val="center"/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41" w:rsidRPr="00505E41" w:rsidRDefault="00505E41" w:rsidP="00505E41">
            <w:pPr>
              <w:jc w:val="center"/>
            </w:pPr>
            <w:r w:rsidRPr="00505E41">
              <w:t>.................................</w:t>
            </w:r>
            <w:r w:rsidRPr="00505E41">
              <w:br/>
              <w:t>/data i podpis/*</w:t>
            </w:r>
          </w:p>
        </w:tc>
      </w:tr>
    </w:tbl>
    <w:p w:rsidR="00505E41" w:rsidRPr="00505E41" w:rsidRDefault="00505E41" w:rsidP="00505E41">
      <w:pPr>
        <w:tabs>
          <w:tab w:val="left" w:pos="6521"/>
          <w:tab w:val="left" w:leader="do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color w:val="000000"/>
          <w:shd w:val="clear" w:color="auto" w:fill="FFFFFF"/>
          <w:lang w:eastAsia="pl-PL"/>
        </w:rPr>
        <w:br/>
      </w:r>
    </w:p>
    <w:p w:rsidR="00D027BF" w:rsidRPr="00505E41" w:rsidRDefault="00505E41" w:rsidP="00505E41">
      <w:pPr>
        <w:autoSpaceDE w:val="0"/>
        <w:autoSpaceDN w:val="0"/>
        <w:adjustRightInd w:val="0"/>
        <w:spacing w:before="74" w:after="0" w:line="240" w:lineRule="auto"/>
        <w:rPr>
          <w:rFonts w:ascii="Liberation Serif" w:eastAsia="Times New Roman" w:hAnsi="Liberation Serif" w:cs="Liberation Serif"/>
          <w:color w:val="000000"/>
          <w:shd w:val="clear" w:color="auto" w:fill="FFFFFF"/>
          <w:lang w:eastAsia="pl-PL"/>
        </w:rPr>
      </w:pPr>
      <w:r w:rsidRPr="00505E41">
        <w:rPr>
          <w:rFonts w:ascii="Liberation Serif" w:eastAsia="Times New Roman" w:hAnsi="Liberation Serif" w:cs="Liberation Serif"/>
          <w:shd w:val="clear" w:color="auto" w:fill="FFFFFF"/>
          <w:lang w:eastAsia="pl-PL"/>
        </w:rPr>
        <w:t>* podpis osób fizycznych, których dane będą przetwarzane, w związku z wykorzystaniem w formularzu ofertowym</w:t>
      </w:r>
    </w:p>
    <w:sectPr w:rsidR="00D027BF" w:rsidRPr="00505E41" w:rsidSect="006F1FFA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06EB"/>
    <w:multiLevelType w:val="hybridMultilevel"/>
    <w:tmpl w:val="FFFFFFFF"/>
    <w:lvl w:ilvl="0" w:tplc="422E50A6">
      <w:start w:val="1"/>
      <w:numFmt w:val="lowerLetter"/>
      <w:lvlText w:val="%1)"/>
      <w:lvlJc w:val="left"/>
      <w:pPr>
        <w:ind w:left="360" w:hanging="360"/>
      </w:pPr>
      <w:rPr>
        <w:rFonts w:ascii="Liberation Serif" w:hAnsi="Liberation Serif" w:cs="Liberation Serif"/>
        <w:color w:val="000000"/>
      </w:r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1" w15:restartNumberingAfterBreak="0">
    <w:nsid w:val="16254B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2" w15:restartNumberingAfterBreak="0">
    <w:nsid w:val="28CB33D3"/>
    <w:multiLevelType w:val="hybridMultilevel"/>
    <w:tmpl w:val="FFFFFFFF"/>
    <w:lvl w:ilvl="0" w:tplc="C478E624">
      <w:start w:val="1"/>
      <w:numFmt w:val="upperRoman"/>
      <w:lvlText w:val="%1."/>
      <w:lvlJc w:val="right"/>
      <w:pPr>
        <w:ind w:left="397" w:hanging="17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3" w15:restartNumberingAfterBreak="0">
    <w:nsid w:val="428E0679"/>
    <w:multiLevelType w:val="hybridMultilevel"/>
    <w:tmpl w:val="FFFFFFFF"/>
    <w:lvl w:ilvl="0" w:tplc="422E50A6">
      <w:start w:val="1"/>
      <w:numFmt w:val="lowerLetter"/>
      <w:lvlText w:val="%1)"/>
      <w:lvlJc w:val="left"/>
      <w:pPr>
        <w:ind w:left="360" w:hanging="360"/>
      </w:pPr>
      <w:rPr>
        <w:rFonts w:ascii="Liberation Serif" w:hAnsi="Liberation Serif" w:cs="Liberation Serif"/>
        <w:color w:val="000000"/>
      </w:r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4" w15:restartNumberingAfterBreak="0">
    <w:nsid w:val="60306510"/>
    <w:multiLevelType w:val="hybridMultilevel"/>
    <w:tmpl w:val="FFFFFFFF"/>
    <w:lvl w:ilvl="0" w:tplc="422E50A6">
      <w:start w:val="1"/>
      <w:numFmt w:val="lowerLetter"/>
      <w:lvlText w:val="%1)"/>
      <w:lvlJc w:val="left"/>
      <w:pPr>
        <w:ind w:left="360" w:hanging="360"/>
      </w:pPr>
      <w:rPr>
        <w:rFonts w:ascii="Liberation Serif" w:hAnsi="Liberation Serif" w:cs="Liberation Serif"/>
        <w:color w:val="000000"/>
      </w:r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41"/>
    <w:rsid w:val="00505E41"/>
    <w:rsid w:val="00B82107"/>
    <w:rsid w:val="00D0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0D55"/>
  <w15:chartTrackingRefBased/>
  <w15:docId w15:val="{0243EF5A-18F5-40A1-A077-859D58A2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05E41"/>
    <w:pPr>
      <w:autoSpaceDE w:val="0"/>
      <w:autoSpaceDN w:val="0"/>
      <w:adjustRightInd w:val="0"/>
      <w:spacing w:before="120" w:after="0" w:line="240" w:lineRule="auto"/>
      <w:ind w:left="382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E4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05E41"/>
    <w:pPr>
      <w:autoSpaceDE w:val="0"/>
      <w:autoSpaceDN w:val="0"/>
      <w:adjustRightInd w:val="0"/>
      <w:spacing w:before="120" w:after="0" w:line="240" w:lineRule="auto"/>
      <w:ind w:left="382" w:firstLine="227"/>
      <w:jc w:val="both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rsid w:val="00505E41"/>
    <w:rPr>
      <w:rFonts w:ascii="Liberation Serif" w:hAnsi="Liberation Serif" w:cs="Liberation Serif"/>
      <w:color w:val="0000FF"/>
      <w:u w:val="single"/>
    </w:rPr>
  </w:style>
  <w:style w:type="table" w:styleId="Tabela-Prosty1">
    <w:name w:val="Table Simple 1"/>
    <w:basedOn w:val="Standardowy"/>
    <w:uiPriority w:val="99"/>
    <w:rsid w:val="00505E41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karkonosk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Fuzowski</dc:creator>
  <cp:keywords/>
  <dc:description/>
  <cp:lastModifiedBy>Emil Fuzowski</cp:lastModifiedBy>
  <cp:revision>2</cp:revision>
  <dcterms:created xsi:type="dcterms:W3CDTF">2021-04-07T06:32:00Z</dcterms:created>
  <dcterms:modified xsi:type="dcterms:W3CDTF">2021-04-07T06:34:00Z</dcterms:modified>
</cp:coreProperties>
</file>