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E40457">
        <w:rPr>
          <w:b/>
          <w:sz w:val="28"/>
          <w:szCs w:val="28"/>
        </w:rPr>
        <w:t xml:space="preserve"> </w:t>
      </w:r>
      <w:r w:rsidR="0098692B">
        <w:rPr>
          <w:b/>
          <w:sz w:val="28"/>
          <w:szCs w:val="28"/>
        </w:rPr>
        <w:t>154/572/14</w:t>
      </w:r>
      <w:r w:rsidR="009D3E00">
        <w:rPr>
          <w:b/>
          <w:sz w:val="28"/>
          <w:szCs w:val="28"/>
        </w:rPr>
        <w:t xml:space="preserve">                            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z dnia</w:t>
      </w:r>
      <w:r w:rsidR="0098692B">
        <w:rPr>
          <w:b/>
          <w:sz w:val="28"/>
          <w:szCs w:val="28"/>
        </w:rPr>
        <w:t xml:space="preserve"> 31 marca 2014 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pkt 2</w:t>
      </w:r>
      <w:r w:rsidR="005F3744">
        <w:rPr>
          <w:sz w:val="28"/>
          <w:szCs w:val="28"/>
        </w:rPr>
        <w:t xml:space="preserve"> ppkt.1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48C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Dokonuje się zmian  w planie   wydatków budżetowych   </w:t>
      </w:r>
    </w:p>
    <w:p w:rsidR="00C9148C" w:rsidRPr="0069042D" w:rsidRDefault="00C9148C" w:rsidP="00C9148C">
      <w:pPr>
        <w:tabs>
          <w:tab w:val="left" w:pos="709"/>
        </w:tabs>
        <w:ind w:right="-288"/>
        <w:rPr>
          <w:b/>
          <w:sz w:val="28"/>
          <w:szCs w:val="28"/>
        </w:rPr>
      </w:pPr>
      <w:r w:rsidRPr="0069042D">
        <w:rPr>
          <w:b/>
          <w:sz w:val="28"/>
          <w:szCs w:val="28"/>
        </w:rPr>
        <w:t xml:space="preserve">zgodnie z załącznikiem  </w:t>
      </w:r>
      <w:r>
        <w:rPr>
          <w:b/>
          <w:sz w:val="28"/>
          <w:szCs w:val="28"/>
        </w:rPr>
        <w:t xml:space="preserve"> </w:t>
      </w:r>
      <w:r w:rsidRPr="0069042D">
        <w:rPr>
          <w:b/>
          <w:sz w:val="28"/>
          <w:szCs w:val="28"/>
        </w:rPr>
        <w:t>do niniejszej uchwały</w:t>
      </w:r>
      <w:r>
        <w:rPr>
          <w:b/>
          <w:sz w:val="28"/>
          <w:szCs w:val="28"/>
        </w:rPr>
        <w:t>.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wydatków budżetowych po zmianach wynosi</w:t>
      </w:r>
      <w:r w:rsidR="005C5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D5528">
        <w:rPr>
          <w:b/>
          <w:sz w:val="28"/>
          <w:szCs w:val="28"/>
        </w:rPr>
        <w:t xml:space="preserve">63.434.444 </w:t>
      </w:r>
      <w:r>
        <w:rPr>
          <w:b/>
          <w:sz w:val="28"/>
          <w:szCs w:val="28"/>
        </w:rPr>
        <w:t xml:space="preserve"> zł, z czego: wydatki bieżące wynoszą </w:t>
      </w:r>
      <w:r w:rsidR="005C58A0">
        <w:rPr>
          <w:b/>
          <w:sz w:val="28"/>
          <w:szCs w:val="28"/>
        </w:rPr>
        <w:t xml:space="preserve"> </w:t>
      </w:r>
      <w:r w:rsidR="00ED5528">
        <w:rPr>
          <w:b/>
          <w:sz w:val="28"/>
          <w:szCs w:val="28"/>
        </w:rPr>
        <w:t xml:space="preserve">58.424.994 </w:t>
      </w:r>
      <w:r>
        <w:rPr>
          <w:b/>
          <w:sz w:val="28"/>
          <w:szCs w:val="28"/>
        </w:rPr>
        <w:t xml:space="preserve">zł, a wydatki majątkowe  </w:t>
      </w:r>
      <w:r w:rsidR="00ED5528">
        <w:rPr>
          <w:b/>
          <w:sz w:val="28"/>
          <w:szCs w:val="28"/>
        </w:rPr>
        <w:t xml:space="preserve">5.009.450 </w:t>
      </w:r>
      <w:r>
        <w:rPr>
          <w:b/>
          <w:sz w:val="28"/>
          <w:szCs w:val="28"/>
        </w:rPr>
        <w:t xml:space="preserve">zł.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F411BE" w:rsidRDefault="00F411BE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9D3E00" w:rsidRDefault="009D3E00"/>
    <w:p w:rsidR="009D3E00" w:rsidRDefault="009D3E00"/>
    <w:p w:rsidR="00C9148C" w:rsidRDefault="00C9148C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                          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 wydatków przewidzianych do realizacji w 2014 roku dokonuje się następujących zmian:</w:t>
      </w:r>
    </w:p>
    <w:p w:rsidR="00206508" w:rsidRDefault="006B2AD0" w:rsidP="009D3E0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 Powiatowego </w:t>
      </w:r>
      <w:r w:rsidR="0010126B">
        <w:rPr>
          <w:sz w:val="28"/>
          <w:szCs w:val="28"/>
        </w:rPr>
        <w:t>Ośrodka Dokumentacji Geodezyjnej i Kartograficznej  z dnia 20 marca 2014 roku, znak OD.FK.3021.1.2014 dokonuje się zmian w planie finansowym tej placówki w dz.710,rozdz.71012 w szczegółowości paragrafów, zgodnie z załącznikiem  do niniejszej uchwały,</w:t>
      </w:r>
    </w:p>
    <w:p w:rsidR="002C22CC" w:rsidRDefault="002C22CC" w:rsidP="009D3E0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 Wydziału  Promocji, Turystyki i Sportu Starostwa Powiatowego z dnia 27 marca 2014 roku  znak PTS.0532.1.2014 dokonuje się zmian w planie finansowym wydatków Starostwa Powiatowego w dz.750,rozdz.750</w:t>
      </w:r>
      <w:r w:rsidR="00AF7B01">
        <w:rPr>
          <w:sz w:val="28"/>
          <w:szCs w:val="28"/>
        </w:rPr>
        <w:t>7</w:t>
      </w:r>
      <w:r>
        <w:rPr>
          <w:sz w:val="28"/>
          <w:szCs w:val="28"/>
        </w:rPr>
        <w:t>5 w szczegółowości paragrafów, zgodnie z załącznikiem  do niniejsze uchwały.</w:t>
      </w:r>
    </w:p>
    <w:p w:rsidR="002C22CC" w:rsidRPr="00206508" w:rsidRDefault="002C22CC" w:rsidP="009D3E00">
      <w:pPr>
        <w:ind w:left="142" w:hanging="142"/>
        <w:jc w:val="both"/>
        <w:rPr>
          <w:sz w:val="28"/>
          <w:szCs w:val="28"/>
        </w:rPr>
      </w:pPr>
    </w:p>
    <w:p w:rsidR="00C9148C" w:rsidRDefault="00C9148C" w:rsidP="004E755D"/>
    <w:sectPr w:rsidR="00C9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10126B"/>
    <w:rsid w:val="00146C69"/>
    <w:rsid w:val="00185D58"/>
    <w:rsid w:val="00206508"/>
    <w:rsid w:val="002C22CC"/>
    <w:rsid w:val="00444C58"/>
    <w:rsid w:val="004E755D"/>
    <w:rsid w:val="0053389B"/>
    <w:rsid w:val="00556521"/>
    <w:rsid w:val="005C58A0"/>
    <w:rsid w:val="005F3744"/>
    <w:rsid w:val="0068755F"/>
    <w:rsid w:val="006B2AD0"/>
    <w:rsid w:val="007B0A67"/>
    <w:rsid w:val="0098692B"/>
    <w:rsid w:val="009D38A1"/>
    <w:rsid w:val="009D3E00"/>
    <w:rsid w:val="00AF7B01"/>
    <w:rsid w:val="00C9148C"/>
    <w:rsid w:val="00E40457"/>
    <w:rsid w:val="00ED5528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21</cp:revision>
  <cp:lastPrinted>2014-04-01T06:59:00Z</cp:lastPrinted>
  <dcterms:created xsi:type="dcterms:W3CDTF">2014-02-27T08:26:00Z</dcterms:created>
  <dcterms:modified xsi:type="dcterms:W3CDTF">2014-04-01T06:59:00Z</dcterms:modified>
</cp:coreProperties>
</file>